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REGULAMIN Nocnego Rajdu Rowerowego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NA ROWER Z GŁOWĄ (BEZPIECZNĄ)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Organizatorzy: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Miejsko-Gminna Biblioteka Publiczna w Tuliszkowie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Sołectwo Gadowskie Holendry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Koło Gospodyń Wiejskich Babeczki znad rzeczki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OSP Gadowskie Holendry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CIKLO Konin- sekcja rowerowa PTTK Konin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Wojewódzki Ośrodek Ruchu Drogowego w Koninie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Komenda Powiatowa Policji w Turku</w:t>
      </w:r>
    </w:p>
    <w:p w:rsidR="00000000" w:rsidDel="00000000" w:rsidP="00000000" w:rsidRDefault="00000000" w:rsidRPr="00000000" w14:paraId="00000011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Patronem honorowym jest Burmistrz Gminy i Miasta Tuliszków.</w:t>
      </w:r>
    </w:p>
    <w:p w:rsidR="00000000" w:rsidDel="00000000" w:rsidP="00000000" w:rsidRDefault="00000000" w:rsidRPr="00000000" w14:paraId="00000012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Wśród uczestników rajdu zostaną wylosowane nagrody związane z bezpieczeństwem rowerzysty oraz promujące Bezpieczeństwo w Ruchu Drogowym.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CHARAKTERYSTYKA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Trasa rajdu rozpoczyna się w miejscowości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Tuliszków (stadion piłkarski)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a kończy w miejscowości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Gadowskie Holendry.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Termin: 1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7 sierpnia 2024 r., godz. 19:00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Zbiórka: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godz. 19:00 przy Stadionie Piłkarskim w Tuliszkowie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Trudność trasy: trasa około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20 km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po terenie płaskim, utwardzonym, . Nawierzchnia asfaltowa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(Tuliszków, Wróblina, Smaszew, Dzierzbin, Gadów, Gadowskie Holendry)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Zalecane rowery: miejski, trekkingowy lub górski.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Zakończenie: Zakończenie rajdu w miejscowości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Gadowskie Holendry.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CELE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Upowszechnianie zasobów przyrodniczych Gminy i Miasta Tuliszków, poznawanie naturalnego krajobrazu najbliższej okolicy i możliwości propagowania jej walorów przyrodniczych.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Kształtowanie postawy szacunku do przyrody i odpowiedzialności za jej 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Popularyzacja jazdy na rowerze jako aktywnej formy spędzania wolnego czasu oraz stwarzanie warunków do aktywnego wypoczynku dla całej rodziny.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Propagowanie zdrowego trybu życia.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Nawiązywanie nowych znajomości, zacieśnianie więzi istniejących.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Utrwalenie znajomości przepisów ruchu drogowego oraz propagowanie bezpieczeństwa w ruchu drogowym.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WARUNKI UCZESTNICTWA W NOCNYM RAJDZIE ROWEROWYM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NA ROWER Z GŁOWĄ (BEZPIECZNĄ)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W rajdzie rowerowym mogą brać udział dzieci powyżej 13 roku życia posiadające kartę rowerową oraz dorośli.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Dzieci poniżej 13 roku życia mogą brać udział tylko i wyłącznie przewożone (fotelik, wózek, holownik roweru) przez rodzica/opiekuna i po wcześniejszej konsultacji z organizatorem.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Dzieci i młodzież powyżej 13 lat mogą wziąć udział w rajdzie pod opieką rodzica lub wskazanego w karcie zgłoszeniowej opiekuna.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Uczestnicy zobowiązani są do dostarczenia karty zgłoszeniowej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(Załącznik nr 2 do regulaminu)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do dnia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17 sierpnia 2024 r. do godz. 17:00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do Miejsko-Gminnej Biblioteki Publicznej w Tuliszkowie oraz opłaty wpisowej w wysokości 10 zł od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W przypadku osób niepełnoletnich kartę wypełnia rodzic bądź opiekun prawny. Brak wypełnienia karty skutkuje odmową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Od uczestników rajdu wymagany jest taki stan zdrowia i kondycji fizycznej, który pozwala na uczestnictwo w rodzinnym rajdzie na trasie ok. 20 km z prędkością około 15 km/h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Od uczestników rajdu wymaga się posiadania sprawnego technicznie roweru, wyposażonego zgodnie z obowiązującymi przepisami.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Zaleca się, aby uczestnicy rajdu, posiadali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kaski ochronne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Uczestnik lub opiekun prawny oświadcza, że posiada niezbędną wiedzę i umiejętności poruszania się po drogach na rowerze.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Uczestnik rajdu ma obowiązek posiadania dowodu tożsamości (dowód osobisty, legitymacja szkolna).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Uczestnik rajdu ponosi odpowiedzialność za szkody przez siebie wyrządzone.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ZASADY ZACHOWANIA UCZESTNIKÓW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NOCNEGO RAJDU ROWEROWEGO 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NA ROWER Z GŁOWĄ (BEZPIECZNĄ)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Rajd będzie odbywać się przy nieograniczonym ruchu drogowym, uczestnicy muszą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zachować szczególną ostrożność i znać zasady ruchu drogowego, wobec czego uczestnicy rajdu zobowiązani są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Przestrzegania regulaminu rajdu oraz obowiązkowego podporządkowania się decyzjom organizatora rajdu.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Ze względu na rekreacyjny charakter Rajdu oraz uczestnictwo w nim dzieci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dopuszcza się współzawodnictwa sportowego na trasie rajdu. Rajd nie jest wyścigiem, więc ściganie się jest zabronione.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Poruszania się zgodnie z zasadami ruchu drogowego. Jadąc w kolumnie należy zachować odległość miedzy rowerami 3-5 m, a przy zjazdach 15-30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Liczba rowerów jadących w jednej kolumnie nie może przekraczać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Podczas jazdy w kolumnie należy zachować min. 200 m odległości pomiędzy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poszczególnymi grupami kolumny.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Każdy uczestnik rajdu zobowiązany jest do jazdy w równym tempie dostosowanym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prędkości innych uczestników, przy zachowaniu ostrożności, należy jechać równo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 spokojnie w szyku.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Przy zjazdach nie należy rozpędzać roweru, nie wolno wyprzedzać. Należy kontrolować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szybkość i hamowanie.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Każdy manewr na drodze musi być przeprowadzony upewnieniem się o możliwości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bezpiecznego jego wykonania oraz odpowiednio wcześniej zasygnalizowany.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Podczas postoju nie należy tarasować jezdni. Podczas postoju uczestnicy zobowiązani są znajdować się na poboczu, parkingu, łące lub polanie.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Przed wyruszeniem kierownik rajdu omawia trasę przejazdu.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Uczestnicy biorą udział w rajdzie na własną odpowiedzialność.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Na trasie zabrania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spożywania alkoholu i innych środków odurzających,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zaśmiecania trasy rajdu oraz miejsc przyległych,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niszczenia przyrody,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indywidualnej jazdy rowerem bez opiekuna,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głośnego zachowywania się,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zbaczania z trasy Rajdu bez zgody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ODPOWIEDZIALNOŚĆ ORGANIZATORA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Organizatorzy rajdu nie ponoszą odpowiedzialności za wypadki i szkody wynikłe w czasie rajdu, zarówno wobec uczestników jak i osób trzecich.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Udział w rajdzie rowerowym jest dobrowolny i każdy uczestnik startuje na własną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odpowiedzialność, niezależnie od warunków pogodowych zastanych na trasie.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Organizator nie ponosi odpowiedzialności za rzeczy zgubione podczas imprezy i za szkody wyrządzone przez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Organizator nie zapewnia miejsca do przechowywania rzeczy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Zdjęcia oraz nagrania filmowe zawierające wizerunek uczestników wycieczki mogą być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wykorzystane przez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Udział w rajdzie jest równoznaczny z zapoznaniem się i akceptacją niniejszego Regulaminu. Każdy uczestnik rajdu zobowiązany jest do zapoznania się z treścią Regulaminu Nocnego Rajdu Rowerowego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NA ROWER Z GŁOWĄ (BEZPIECZNĄ)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W sprawach spornych decyzja Organizatora jest decyzją ostateczną. Nieznajomość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regulaminu nie zwalnia uczestnika od jego przestrzegania.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INFORMACJE O OCHRONIE DANYCH OSOBOWYCH</w:t>
      </w:r>
    </w:p>
    <w:p w:rsidR="00000000" w:rsidDel="00000000" w:rsidP="00000000" w:rsidRDefault="00000000" w:rsidRPr="00000000" w14:paraId="00000078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 Administrator danych: Administratorem Pani/Pana danych osobowych jest Urząd Gminy i Miasta w Tuliszkowie z </w:t>
      </w:r>
      <w:r w:rsidDel="00000000" w:rsidR="00000000" w:rsidRPr="00000000">
        <w:rPr>
          <w:sz w:val="24"/>
          <w:szCs w:val="24"/>
          <w:rtl w:val="0"/>
        </w:rPr>
        <w:t xml:space="preserve">siedzibą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 Powstańców Styczniowych 1863 r. 1 , 62-740 Tuliszków tel. 63 279 1761   Przedstawiciel administratora   danych:   Przedstawicielem   administratora   danych osobowych jest Inspektor Ochrony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Inspektor ochrony danych: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kontaktowe inspektora ochrony danych e-mail: rodo@tuliszkow.pl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 przetwarzania danych osobowych oraz podstawa prawna przetwarzania: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Przetwarzanie Pani/Pana danych osobowych odbywać się będzie w celach archiwalnych (dowodowych) będących realizacją obowiązku prawnego ciążącego na administratorze (art. 6 ust. 1 lit. c RODO); w celu niezbędnym do ochrony żywotnych interesów osoby, której dane dotyczą lub innej osoby fizycznej (podstawa z art. 6 ust. 1 lit. d RODO); gdy osoba, której dane dotyczą wyraziła zgodę na przetwarzanie swoich danych osobowych w jednym lub większej liczbie określonych celów (podstawa z art. 6 ust. 1 lit. a RODO);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Okres przechowywania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Pani/Pana dane osobowe będą przechowywane przez okres 5 lat. Prawo dostępu do danych osobowych: 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 danych  oraz  prawo  do  wniesienia  sprzeciwu  wobec  przetwarzania  Pani/Pana  danych  osobowych.  Prawo  wniesienia skargi do organu nadzorczego: Przysługuje Pani/Panu prawo wniesienia skargi do Organu Nadzorczego gdy uzna Pani/Pan, iż przetwarzanie danych osobowych Pani/Pana dotyczących narusza przepisy RODO. Konsekwencje  niepodania  danych  osobowych: Podanie przez Panią/Pana danych osobowych jest warunkiem realizacji celów, a ich niepodanie będzie skutkowało brakiem możliwości wykonania zadań oraz obowiązków prawnych ciążących na administratorze.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Odbiorcy danych: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osobowe zostaną przekazane innym podmiotom:-w  celu   ubezpieczenia  uczestników  dla  firmy  ubezpieczeniowej.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Przekazanie  danych  do  państwa  trzeciego/organizacji międzynarodowej: Pani/Pana  dane  osobowe  nie  będą  przekazywane  do  państwa  trzeciego/organizacji  międzynarodowej.  Zautomatyzowane podejmowanie decyzji, profilowanie: Pani/Pana dane osobowe nie będą przetwarzane w sposób zautomatyzowany i nie będą profilowane.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QPdIi7l2SzZURHRSFXGcLtX9A==">CgMxLjA4AHIhMWlkdGNnQ1U3UFNDb3B2RVhBYkVia2dqcjdHSWNkYWRW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