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1023" w14:textId="77777777" w:rsidR="00ED3B20" w:rsidRPr="00ED3B20" w:rsidRDefault="00ED3B20" w:rsidP="00ED3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 uchwałą antysmogową dla województwa wielkopolskiego:</w:t>
      </w:r>
    </w:p>
    <w:p w14:paraId="3F2ED200" w14:textId="77777777" w:rsidR="00ED3B20" w:rsidRPr="00ED3B20" w:rsidRDefault="00ED3B20" w:rsidP="00ED3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ED3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Uchwała </w:t>
        </w:r>
        <w:r w:rsidRPr="00ED3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</w:t>
        </w:r>
        <w:r w:rsidRPr="00ED3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 XXXIX/941/17 Sejmiku Województwa Wielkopolskiego z dnia 18 grudnia 2017r</w:t>
        </w:r>
      </w:hyperlink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. dotyczy obszaru województwa wielkopolskiego z wyłączeniem Poznania i Kalisza.</w:t>
      </w:r>
    </w:p>
    <w:p w14:paraId="023B2830" w14:textId="77777777" w:rsidR="00ED3B20" w:rsidRPr="00ED3B20" w:rsidRDefault="00ED3B20" w:rsidP="00ED3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Docelowo w województwie wielkopolskim eksploatowane mogą być kotły na węgiel i drewno:</w:t>
      </w:r>
    </w:p>
    <w:p w14:paraId="32817947" w14:textId="77777777" w:rsidR="00ED3B20" w:rsidRPr="00ED3B20" w:rsidRDefault="00ED3B20" w:rsidP="00ED3B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spełniające wymogi emisji i sprawności wg </w:t>
      </w:r>
      <w:proofErr w:type="spellStart"/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ekoprojektu</w:t>
      </w:r>
      <w:proofErr w:type="spellEnd"/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 klasy 5. normy PN-EN 303-5:2012,</w:t>
      </w:r>
    </w:p>
    <w:p w14:paraId="2C166958" w14:textId="77777777" w:rsidR="00ED3B20" w:rsidRPr="00ED3B20" w:rsidRDefault="00ED3B20" w:rsidP="00ED3B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wyłącznie z automatycznym podawaniem paliwa lub zgazowujące</w:t>
      </w:r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2D4298F" w14:textId="77777777" w:rsidR="00ED3B20" w:rsidRPr="00ED3B20" w:rsidRDefault="00ED3B20" w:rsidP="00ED3B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pozbawione rusztu awaryjnego i możliwości jego montażu.</w:t>
      </w:r>
    </w:p>
    <w:p w14:paraId="504B55EC" w14:textId="77777777" w:rsidR="00ED3B20" w:rsidRPr="00ED3B20" w:rsidRDefault="00ED3B20" w:rsidP="00ED3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Piece i kominki docelowo będą musiały spełniać wymogi i sprawności wg </w:t>
      </w:r>
      <w:proofErr w:type="spellStart"/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ekoprojektu</w:t>
      </w:r>
      <w:proofErr w:type="spellEnd"/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Urządzenia niespełniające tych wymogów muszą albo osiągać sprawność min. 80%, albo zostać doposażone w instalację odpylającą spaliny do poziomu emisji wg </w:t>
      </w:r>
      <w:proofErr w:type="spellStart"/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ekoprojektu</w:t>
      </w:r>
      <w:proofErr w:type="spellEnd"/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2C2C0D" w14:textId="77777777" w:rsidR="00ED3B20" w:rsidRPr="00ED3B20" w:rsidRDefault="00ED3B20" w:rsidP="00ED3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Od 1 maja 2018 </w:t>
      </w:r>
      <w:r w:rsidRPr="00ED3B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będzie można spalać</w:t>
      </w:r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 w województwie wielkopolskim:</w:t>
      </w:r>
    </w:p>
    <w:p w14:paraId="3AA2EF73" w14:textId="77777777" w:rsidR="00ED3B20" w:rsidRPr="00ED3B20" w:rsidRDefault="00ED3B20" w:rsidP="00ED3B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mułu i flotokoncentratu oraz ich mieszanek</w:t>
      </w:r>
      <w:r w:rsidRPr="00ED3B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14:paraId="17C8EB04" w14:textId="77777777" w:rsidR="00ED3B20" w:rsidRPr="00ED3B20" w:rsidRDefault="00ED3B20" w:rsidP="00ED3B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węgla brunatnego oraz jego mieszanek,</w:t>
      </w:r>
    </w:p>
    <w:p w14:paraId="11ECC2EF" w14:textId="77777777" w:rsidR="00ED3B20" w:rsidRPr="00ED3B20" w:rsidRDefault="00ED3B20" w:rsidP="00ED3B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węgla kamiennego, w którym frakcji o uziarnieniu poniżej 3mm jest więcej niż 15% masowo,</w:t>
      </w:r>
    </w:p>
    <w:p w14:paraId="42FF136E" w14:textId="77777777" w:rsidR="00ED3B20" w:rsidRPr="00ED3B20" w:rsidRDefault="00ED3B20" w:rsidP="00ED3B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węgla kamiennego o wartości opałowej poniżej 23MJ/kg lub zawartości popiołu wyższej niż 10% lub zawartości siarki wyższej niż 0,8%,</w:t>
      </w:r>
    </w:p>
    <w:p w14:paraId="4E993D2D" w14:textId="77777777" w:rsidR="00ED3B20" w:rsidRPr="00ED3B20" w:rsidRDefault="00ED3B20" w:rsidP="00ED3B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drewna (biomasy) o wilgotności powyżej 20%.</w:t>
      </w:r>
    </w:p>
    <w:p w14:paraId="67CCB57F" w14:textId="77777777" w:rsidR="00ED3B20" w:rsidRPr="00ED3B20" w:rsidRDefault="00ED3B20" w:rsidP="00ED3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 wymiany kotłów i pieców w województwie wielkopolskim:</w:t>
      </w:r>
    </w:p>
    <w:p w14:paraId="335BB449" w14:textId="044F918E" w:rsidR="00ED3B20" w:rsidRPr="00ED3B20" w:rsidRDefault="00ED3B20" w:rsidP="00ED3B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Od </w:t>
      </w:r>
      <w:r w:rsidRPr="00ED3B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maja 2018</w:t>
      </w:r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 nie można w nowych budynkach montować ogrzewania niezgodnego z uchwałą.</w:t>
      </w:r>
    </w:p>
    <w:p w14:paraId="6020249E" w14:textId="77777777" w:rsidR="00ED3B20" w:rsidRPr="00ED3B20" w:rsidRDefault="00ED3B20" w:rsidP="00ED3B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Do </w:t>
      </w:r>
      <w:r w:rsidRPr="00ED3B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stycznia 2024</w:t>
      </w:r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 mieszkańcy województwa wielkopolskiego będą musieli pozbyć się kotłów niespełniających wymogów emisyjnych i sprawności żadnej z klas </w:t>
      </w:r>
      <w:hyperlink r:id="rId6" w:tgtFrame="_blank" w:history="1">
        <w:r w:rsidRPr="00ED3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normy PN-EN 303-5:2012</w:t>
        </w:r>
      </w:hyperlink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29A1E8" w14:textId="77777777" w:rsidR="00ED3B20" w:rsidRPr="00ED3B20" w:rsidRDefault="00ED3B20" w:rsidP="00ED3B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Do </w:t>
      </w:r>
      <w:r w:rsidRPr="00ED3B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stycznia 2026</w:t>
      </w:r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będą mogły być użytkowane piece i kominki niespełniające docelowych wymogów uchwały, po tym terminie albo należy je wymienić, albo doposażyć w instalację filtrującą spaliny do poziomu wymaganego przez </w:t>
      </w:r>
      <w:proofErr w:type="spellStart"/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Ekoprojekt</w:t>
      </w:r>
      <w:proofErr w:type="spellEnd"/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 że urządzenie osiąga sprawność min. 80%.</w:t>
      </w:r>
    </w:p>
    <w:p w14:paraId="74351952" w14:textId="77777777" w:rsidR="00ED3B20" w:rsidRPr="00ED3B20" w:rsidRDefault="00ED3B20" w:rsidP="00ED3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Od </w:t>
      </w:r>
      <w:r w:rsidRPr="00ED3B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stycznia 2028</w:t>
      </w:r>
      <w:r w:rsidRPr="00ED3B20">
        <w:rPr>
          <w:rFonts w:ascii="Times New Roman" w:eastAsia="Times New Roman" w:hAnsi="Times New Roman" w:cs="Times New Roman"/>
          <w:sz w:val="24"/>
          <w:szCs w:val="24"/>
          <w:lang w:eastAsia="pl-PL"/>
        </w:rPr>
        <w:t> nie będzie już można użytkować kotłów i pieców spełniających wymogi emisyjne klas 3. i 4. w/w normy.</w:t>
      </w:r>
    </w:p>
    <w:p w14:paraId="305CD9BD" w14:textId="77777777" w:rsidR="00342A59" w:rsidRDefault="00342A59"/>
    <w:sectPr w:rsidR="0034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F0A"/>
    <w:multiLevelType w:val="multilevel"/>
    <w:tmpl w:val="ACD6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6852A9"/>
    <w:multiLevelType w:val="multilevel"/>
    <w:tmpl w:val="EB42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F531A"/>
    <w:multiLevelType w:val="multilevel"/>
    <w:tmpl w:val="C09C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20"/>
    <w:rsid w:val="00342A59"/>
    <w:rsid w:val="00366B5A"/>
    <w:rsid w:val="00E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D231"/>
  <w15:chartTrackingRefBased/>
  <w15:docId w15:val="{C9238045-C60D-48E4-B5D9-6D7851E2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3B2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D3B2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D3B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zysteogrzewanie.pl/kociol/norma-pn-en-303-5-2012/" TargetMode="External"/><Relationship Id="rId5" Type="http://schemas.openxmlformats.org/officeDocument/2006/relationships/hyperlink" Target="https://bip.umww.pl/artykuly/2823634/pliki/20171228095140_94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Jesiołkiewicz</dc:creator>
  <cp:keywords/>
  <dc:description/>
  <cp:lastModifiedBy>Anna Jesiołkiewicz</cp:lastModifiedBy>
  <cp:revision>1</cp:revision>
  <dcterms:created xsi:type="dcterms:W3CDTF">2022-01-14T09:46:00Z</dcterms:created>
  <dcterms:modified xsi:type="dcterms:W3CDTF">2022-01-14T09:54:00Z</dcterms:modified>
</cp:coreProperties>
</file>